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A6E" w:rsidRDefault="00C44A6E" w:rsidP="00C44A6E">
      <w:pPr>
        <w:pStyle w:val="Sinespaciado"/>
        <w:rPr>
          <w:rFonts w:ascii="Comic Sans MS" w:hAnsi="Comic Sans MS"/>
        </w:rPr>
      </w:pPr>
      <w:r>
        <w:rPr>
          <w:noProof/>
          <w:lang w:val="es-CO" w:eastAsia="es-CO"/>
        </w:rPr>
        <w:drawing>
          <wp:inline distT="0" distB="0" distL="0" distR="0" wp14:anchorId="4A83C2DF" wp14:editId="3BD7BB55">
            <wp:extent cx="485775" cy="641918"/>
            <wp:effectExtent l="0" t="0" r="0" b="6350"/>
            <wp:docPr id="52" name="Imagen 52"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487857" cy="644669"/>
                    </a:xfrm>
                    <a:prstGeom prst="rect">
                      <a:avLst/>
                    </a:prstGeom>
                    <a:noFill/>
                    <a:ln w="9525">
                      <a:noFill/>
                      <a:miter lim="800000"/>
                      <a:headEnd/>
                      <a:tailEnd/>
                    </a:ln>
                  </pic:spPr>
                </pic:pic>
              </a:graphicData>
            </a:graphic>
          </wp:inline>
        </w:drawing>
      </w:r>
      <w:r w:rsidRPr="001B11C7">
        <w:rPr>
          <w:b/>
          <w:sz w:val="32"/>
          <w:szCs w:val="32"/>
        </w:rPr>
        <w:t>ASOCIACION SINDICAL DE PROFESORES UNIVERSITARIOS</w:t>
      </w:r>
    </w:p>
    <w:p w:rsidR="00C44A6E" w:rsidRPr="00A70ADC" w:rsidRDefault="00C44A6E" w:rsidP="00C44A6E">
      <w:pPr>
        <w:pStyle w:val="Encabezado"/>
        <w:tabs>
          <w:tab w:val="left" w:pos="5460"/>
        </w:tabs>
        <w:rPr>
          <w:b/>
          <w:color w:val="000080"/>
        </w:rPr>
      </w:pPr>
      <w:r>
        <w:rPr>
          <w:b/>
          <w:color w:val="000080"/>
        </w:rPr>
        <w:t xml:space="preserve">           </w:t>
      </w:r>
      <w:r w:rsidR="00A91CEE">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________________________________________________________________________________________________________________________________________________________________________</w:t>
      </w:r>
      <w:r>
        <w:rPr>
          <w:b/>
          <w:color w:val="000080"/>
          <w:sz w:val="8"/>
          <w:szCs w:val="8"/>
        </w:rPr>
        <w:t>____________</w:t>
      </w:r>
      <w:r w:rsidR="00A91CEE">
        <w:rPr>
          <w:b/>
          <w:color w:val="000080"/>
          <w:sz w:val="8"/>
          <w:szCs w:val="8"/>
        </w:rPr>
        <w:t>______________________________</w:t>
      </w:r>
    </w:p>
    <w:p w:rsidR="00C44A6E" w:rsidRPr="00313BA6" w:rsidRDefault="00C44A6E" w:rsidP="00C44A6E">
      <w:pPr>
        <w:jc w:val="center"/>
        <w:rPr>
          <w:rFonts w:ascii="Arial" w:hAnsi="Arial" w:cs="Arial"/>
          <w:b/>
          <w:sz w:val="20"/>
          <w:szCs w:val="20"/>
        </w:rPr>
      </w:pPr>
    </w:p>
    <w:p w:rsidR="00E72E8A" w:rsidRDefault="00E72E8A" w:rsidP="00F74D41">
      <w:pPr>
        <w:shd w:val="clear" w:color="auto" w:fill="FFFFFF"/>
        <w:spacing w:after="90"/>
        <w:jc w:val="center"/>
        <w:rPr>
          <w:rFonts w:ascii="Arial" w:eastAsia="Times New Roman" w:hAnsi="Arial" w:cs="Arial"/>
          <w:b/>
          <w:color w:val="1D2129"/>
          <w:sz w:val="28"/>
          <w:szCs w:val="28"/>
          <w:lang w:val="es-CO" w:eastAsia="es-CO"/>
        </w:rPr>
      </w:pPr>
      <w:r w:rsidRPr="00E72E8A">
        <w:rPr>
          <w:rFonts w:ascii="Arial" w:eastAsia="Times New Roman" w:hAnsi="Arial" w:cs="Arial"/>
          <w:b/>
          <w:color w:val="1D2129"/>
          <w:sz w:val="28"/>
          <w:szCs w:val="28"/>
          <w:lang w:val="es-CO" w:eastAsia="es-CO"/>
        </w:rPr>
        <w:t>ACOSO LABORAL,</w:t>
      </w:r>
      <w:r w:rsidRPr="00E72E8A">
        <w:rPr>
          <w:rFonts w:ascii="Arial" w:eastAsia="Times New Roman" w:hAnsi="Arial" w:cs="Arial"/>
          <w:b/>
          <w:color w:val="1D2129"/>
          <w:sz w:val="28"/>
          <w:szCs w:val="28"/>
          <w:lang w:val="es-CO" w:eastAsia="es-CO"/>
        </w:rPr>
        <w:br/>
        <w:t>¿UNA PRÁCTICA DEPLORABLE EN UNA INSTITUCIÓN FORMADORA?</w:t>
      </w:r>
    </w:p>
    <w:p w:rsidR="00E72E8A" w:rsidRPr="00E72E8A" w:rsidRDefault="00E72E8A" w:rsidP="00E72E8A">
      <w:pPr>
        <w:shd w:val="clear" w:color="auto" w:fill="FFFFFF"/>
        <w:spacing w:after="90"/>
        <w:rPr>
          <w:rFonts w:ascii="Arial" w:eastAsia="Times New Roman" w:hAnsi="Arial" w:cs="Arial"/>
          <w:b/>
          <w:color w:val="1D2129"/>
          <w:sz w:val="28"/>
          <w:szCs w:val="28"/>
          <w:lang w:val="es-CO" w:eastAsia="es-CO"/>
        </w:rPr>
      </w:pP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 xml:space="preserve">Como ASPU UTP hemos recibido constantemente denuncias de profesores y profesoras, además de trabajadoras y trabajadores, que manifiestan estar sometidas a situaciones de acoso laboral, quienes ante el temor de represalias en el trabajo prefieren callar. Denuncias que nos han llevado a emprender acciones tendientes a la sensibilización y al debate del tema: realización de un foro con expertos y campañas frente al acoso laboral, no obstante vemos con gran preocupación que dichas actuaciones no cesan, por el contrario nos encontramos con casos como el de la profesora, Olga Vega, docente del ILEX, quien desde el semestre pasado manifestó padecer dicha situación. Hoy a través de una nota que la profesora emitió, observamos las consecuencias: “les informo que después de tanto acoso laboral y de haberlo denunciado en el </w:t>
      </w:r>
      <w:proofErr w:type="spellStart"/>
      <w:r w:rsidRPr="00E72E8A">
        <w:rPr>
          <w:rFonts w:ascii="Arial" w:eastAsia="Times New Roman" w:hAnsi="Arial" w:cs="Arial"/>
          <w:color w:val="1D2129"/>
          <w:sz w:val="24"/>
          <w:szCs w:val="24"/>
          <w:lang w:val="es-CO" w:eastAsia="es-CO"/>
        </w:rPr>
        <w:t>Ilex</w:t>
      </w:r>
      <w:proofErr w:type="spellEnd"/>
      <w:r w:rsidRPr="00E72E8A">
        <w:rPr>
          <w:rFonts w:ascii="Arial" w:eastAsia="Times New Roman" w:hAnsi="Arial" w:cs="Arial"/>
          <w:color w:val="1D2129"/>
          <w:sz w:val="24"/>
          <w:szCs w:val="24"/>
          <w:lang w:val="es-CO" w:eastAsia="es-CO"/>
        </w:rPr>
        <w:t>, no sólo no me contratan a mí, tampoco a mi esposo, un docente nativo con conducta intachable y con excelente experiencia al igual que yo”.</w:t>
      </w: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 xml:space="preserve">Si bien como </w:t>
      </w:r>
      <w:r w:rsidR="00F74D41">
        <w:rPr>
          <w:rFonts w:ascii="Arial" w:eastAsia="Times New Roman" w:hAnsi="Arial" w:cs="Arial"/>
          <w:color w:val="1D2129"/>
          <w:sz w:val="24"/>
          <w:szCs w:val="24"/>
          <w:lang w:val="es-CO" w:eastAsia="es-CO"/>
        </w:rPr>
        <w:t>J</w:t>
      </w:r>
      <w:r w:rsidRPr="00E72E8A">
        <w:rPr>
          <w:rFonts w:ascii="Arial" w:eastAsia="Times New Roman" w:hAnsi="Arial" w:cs="Arial"/>
          <w:color w:val="1D2129"/>
          <w:sz w:val="24"/>
          <w:szCs w:val="24"/>
          <w:lang w:val="es-CO" w:eastAsia="es-CO"/>
        </w:rPr>
        <w:t>unta no estamos en condiciones de emitir un dictamen, esto le corresponde a otras instancias, no podemos dejar pasar este hecho y la vulnerabilidad en la que se encuentran los profesores mal llamados “tutores” y “catedráticos”, dado que con el crecimiento de la universidad, la falta de concursos en propiedad, la abundancia de profesionales deseosos de experiencia laboral y académica, las horas cátedra y la contratación de tutores, se han convertido en una situación que le otorga poder a ciertos funcionarios sobre la vida de otros. Lo anterior ha favorecido toda esta dinámica de “temor” a expresarse por parte de muchos docentes.</w:t>
      </w: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Nos preguntamos ¿Por qué a un profesor por horas</w:t>
      </w:r>
      <w:r w:rsidR="00F74D41">
        <w:rPr>
          <w:rFonts w:ascii="Arial" w:eastAsia="Times New Roman" w:hAnsi="Arial" w:cs="Arial"/>
          <w:color w:val="1D2129"/>
          <w:sz w:val="24"/>
          <w:szCs w:val="24"/>
          <w:lang w:val="es-CO" w:eastAsia="es-CO"/>
        </w:rPr>
        <w:t xml:space="preserve"> cátedra o un tutor se le deja</w:t>
      </w:r>
      <w:r w:rsidRPr="00E72E8A">
        <w:rPr>
          <w:rFonts w:ascii="Arial" w:eastAsia="Times New Roman" w:hAnsi="Arial" w:cs="Arial"/>
          <w:color w:val="1D2129"/>
          <w:sz w:val="24"/>
          <w:szCs w:val="24"/>
          <w:lang w:val="es-CO" w:eastAsia="es-CO"/>
        </w:rPr>
        <w:t xml:space="preserve"> hasta último momento para informarle que no tendrá carga académica o qué tendrá que asumir un curso distinto al que regularmente orienta? Lo mínimo sería tener una carta del jefe inmediato manifestando que no será tenido en la cuenta, soportado en razones justas, para que los profesores puedan buscar otra opción laboral. La razón de ser de la institución se desdibuja con este tipo de actuaciones.</w:t>
      </w: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Sabemos que en nuestra universidad las horas cátedra se han convertido en un botín de intereses, de amiguismos, de paga de favores de diverso tipo. Hace carrera la expresión clientelar según la cual un funcionario de turno “le está colaborando al docente”. Frente a esto las profesoras y los profesores por horas deben tener claridad: no se le está “trabajando” a un directivo encargado de manejar una responsabilidad transitoria; se le está trabajando al Estado; se le está respondiendo al país que paga con los mismos impuestos de todos, el derecho a una educación pública de calidad.</w:t>
      </w: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 xml:space="preserve">La situación de la profesora Olga Vega es una alarma frente a lo que pasa en el </w:t>
      </w:r>
      <w:proofErr w:type="spellStart"/>
      <w:r w:rsidRPr="00E72E8A">
        <w:rPr>
          <w:rFonts w:ascii="Arial" w:eastAsia="Times New Roman" w:hAnsi="Arial" w:cs="Arial"/>
          <w:color w:val="1D2129"/>
          <w:sz w:val="24"/>
          <w:szCs w:val="24"/>
          <w:lang w:val="es-CO" w:eastAsia="es-CO"/>
        </w:rPr>
        <w:t>Ilex</w:t>
      </w:r>
      <w:proofErr w:type="spellEnd"/>
      <w:r w:rsidRPr="00E72E8A">
        <w:rPr>
          <w:rFonts w:ascii="Arial" w:eastAsia="Times New Roman" w:hAnsi="Arial" w:cs="Arial"/>
          <w:color w:val="1D2129"/>
          <w:sz w:val="24"/>
          <w:szCs w:val="24"/>
          <w:lang w:val="es-CO" w:eastAsia="es-CO"/>
        </w:rPr>
        <w:t>, del cual éste no es el primer caso que se hace público, nos gustaría escuchar la voz de la contra parte, además de la intervención de las instancias correspondientes en la UTP.</w:t>
      </w:r>
    </w:p>
    <w:p w:rsidR="00E72E8A" w:rsidRPr="00E72E8A" w:rsidRDefault="00E72E8A" w:rsidP="00E72E8A">
      <w:pPr>
        <w:shd w:val="clear" w:color="auto" w:fill="FFFFFF"/>
        <w:spacing w:before="90" w:after="90"/>
        <w:jc w:val="both"/>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¿Qué papel juega la oficina encargada de las denuncias por acoso laboral en la UTP? Si ante la denuncia de un profesor a éste no se le renueva el cont</w:t>
      </w:r>
      <w:r w:rsidR="00F74D41">
        <w:rPr>
          <w:rFonts w:ascii="Arial" w:eastAsia="Times New Roman" w:hAnsi="Arial" w:cs="Arial"/>
          <w:color w:val="1D2129"/>
          <w:sz w:val="24"/>
          <w:szCs w:val="24"/>
          <w:lang w:val="es-CO" w:eastAsia="es-CO"/>
        </w:rPr>
        <w:t>rato el siguiente semestre, o co</w:t>
      </w:r>
      <w:r w:rsidRPr="00E72E8A">
        <w:rPr>
          <w:rFonts w:ascii="Arial" w:eastAsia="Times New Roman" w:hAnsi="Arial" w:cs="Arial"/>
          <w:color w:val="1D2129"/>
          <w:sz w:val="24"/>
          <w:szCs w:val="24"/>
          <w:lang w:val="es-CO" w:eastAsia="es-CO"/>
        </w:rPr>
        <w:t>mo ha sucedido en otros momentos con docentes, administrativos y trabajadores, que han corrido la misma suerte por tener el valor de disentir o exponer públicamente anomalías, una práctica que debe ser respetada y garantizada según la Organización Internacional del Trabajo. ¿Si la oficina encargada de impartir justicia al interior de la UTP, no cumple con su función qué credibilidad puede generar la institución?</w:t>
      </w:r>
    </w:p>
    <w:p w:rsidR="00F74D41" w:rsidRDefault="00E72E8A" w:rsidP="00F74D41">
      <w:pPr>
        <w:shd w:val="clear" w:color="auto" w:fill="FFFFFF"/>
        <w:spacing w:before="90" w:after="0"/>
        <w:jc w:val="center"/>
        <w:rPr>
          <w:rFonts w:ascii="Arial" w:eastAsia="Times New Roman" w:hAnsi="Arial" w:cs="Arial"/>
          <w:color w:val="1D2129"/>
          <w:sz w:val="24"/>
          <w:szCs w:val="24"/>
          <w:lang w:val="es-CO" w:eastAsia="es-CO"/>
        </w:rPr>
      </w:pPr>
      <w:r w:rsidRPr="00E72E8A">
        <w:rPr>
          <w:rFonts w:ascii="Arial" w:eastAsia="Times New Roman" w:hAnsi="Arial" w:cs="Arial"/>
          <w:color w:val="1D2129"/>
          <w:sz w:val="24"/>
          <w:szCs w:val="24"/>
          <w:lang w:val="es-CO" w:eastAsia="es-CO"/>
        </w:rPr>
        <w:t>“Por una universidad humanista, democrática, transparente y pública”</w:t>
      </w:r>
    </w:p>
    <w:p w:rsidR="001B11C7" w:rsidRPr="00F74D41" w:rsidRDefault="00F74D41" w:rsidP="00F74D41">
      <w:pPr>
        <w:shd w:val="clear" w:color="auto" w:fill="FFFFFF"/>
        <w:spacing w:before="90" w:after="0"/>
        <w:rPr>
          <w:rFonts w:ascii="Arial" w:eastAsia="Times New Roman" w:hAnsi="Arial" w:cs="Arial"/>
          <w:color w:val="1D2129"/>
          <w:sz w:val="24"/>
          <w:szCs w:val="24"/>
          <w:lang w:val="es-CO" w:eastAsia="es-CO"/>
        </w:rPr>
      </w:pPr>
      <w:r>
        <w:rPr>
          <w:rFonts w:ascii="Arial" w:eastAsia="Times New Roman" w:hAnsi="Arial" w:cs="Arial"/>
          <w:color w:val="1D2129"/>
          <w:sz w:val="24"/>
          <w:szCs w:val="24"/>
          <w:lang w:val="es-CO" w:eastAsia="es-CO"/>
        </w:rPr>
        <w:t>Pereira, 5 de febrero de 2020</w:t>
      </w:r>
      <w:r w:rsidR="00E72E8A" w:rsidRPr="00E72E8A">
        <w:rPr>
          <w:rFonts w:ascii="Arial" w:eastAsia="Times New Roman" w:hAnsi="Arial" w:cs="Arial"/>
          <w:color w:val="1D2129"/>
          <w:sz w:val="24"/>
          <w:szCs w:val="24"/>
          <w:lang w:val="es-CO" w:eastAsia="es-CO"/>
        </w:rPr>
        <w:br/>
      </w:r>
    </w:p>
    <w:p w:rsidR="00B30124" w:rsidRPr="00E72E8A" w:rsidRDefault="00F74D41" w:rsidP="00313BA6">
      <w:pPr>
        <w:pStyle w:val="NormalWeb"/>
        <w:shd w:val="clear" w:color="auto" w:fill="FFFFFF"/>
        <w:spacing w:before="90" w:beforeAutospacing="0" w:after="0" w:afterAutospacing="0"/>
        <w:jc w:val="both"/>
      </w:pPr>
      <w:r w:rsidRPr="00E72E8A">
        <w:rPr>
          <w:rFonts w:ascii="Arial" w:hAnsi="Arial" w:cs="Arial"/>
          <w:b/>
          <w:noProof/>
          <w:color w:val="1D21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62.1pt;margin-top:19.6pt;width:43.25pt;height:29pt;z-index:251658240">
            <v:imagedata r:id="rId6" o:title=""/>
            <w10:wrap type="topAndBottom"/>
          </v:shape>
          <o:OLEObject Type="Embed" ProgID="MSPhotoEd.3" ShapeID="_x0000_s1026" DrawAspect="Content" ObjectID="_1642405033" r:id="rId7"/>
        </w:pict>
      </w:r>
      <w:r w:rsidR="00E72E8A" w:rsidRPr="00E72E8A">
        <w:rPr>
          <w:rFonts w:ascii="Arial" w:hAnsi="Arial" w:cs="Arial"/>
          <w:b/>
          <w:color w:val="1D2129"/>
        </w:rPr>
        <w:t xml:space="preserve">JUNTA DIRECTIVA </w:t>
      </w:r>
      <w:r w:rsidR="00A12C4D" w:rsidRPr="00E72E8A">
        <w:rPr>
          <w:rFonts w:ascii="Arial" w:hAnsi="Arial" w:cs="Arial"/>
          <w:b/>
          <w:color w:val="1D2129"/>
        </w:rPr>
        <w:t>ASPU-UTP</w:t>
      </w:r>
      <w:r w:rsidR="00313BA6" w:rsidRPr="00E72E8A">
        <w:t xml:space="preserve"> </w:t>
      </w:r>
      <w:r w:rsidR="00E72E8A" w:rsidRPr="00E72E8A">
        <w:t xml:space="preserve">                                                                                                </w:t>
      </w:r>
      <w:bookmarkStart w:id="0" w:name="_GoBack"/>
      <w:bookmarkEnd w:id="0"/>
    </w:p>
    <w:sectPr w:rsidR="00B30124" w:rsidRPr="00E72E8A" w:rsidSect="00E72E8A">
      <w:pgSz w:w="12240" w:h="20160" w:code="5"/>
      <w:pgMar w:top="567" w:right="964" w:bottom="851"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A6E"/>
    <w:rsid w:val="001B11C7"/>
    <w:rsid w:val="00313BA6"/>
    <w:rsid w:val="00496F78"/>
    <w:rsid w:val="004A7DF1"/>
    <w:rsid w:val="00A12C4D"/>
    <w:rsid w:val="00A91CEE"/>
    <w:rsid w:val="00B30124"/>
    <w:rsid w:val="00B34E55"/>
    <w:rsid w:val="00C44A6E"/>
    <w:rsid w:val="00DE59BE"/>
    <w:rsid w:val="00E72E8A"/>
    <w:rsid w:val="00F1167D"/>
    <w:rsid w:val="00F64D0E"/>
    <w:rsid w:val="00F74D4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6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4A6E"/>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C44A6E"/>
    <w:rPr>
      <w:rFonts w:ascii="Times New Roman" w:eastAsia="Times New Roman" w:hAnsi="Times New Roman" w:cs="Times New Roman"/>
      <w:sz w:val="20"/>
      <w:szCs w:val="20"/>
      <w:lang w:val="es-ES" w:eastAsia="es-ES"/>
    </w:rPr>
  </w:style>
  <w:style w:type="character" w:styleId="Hipervnculo">
    <w:name w:val="Hyperlink"/>
    <w:basedOn w:val="Fuentedeprrafopredeter"/>
    <w:rsid w:val="00C44A6E"/>
    <w:rPr>
      <w:color w:val="0000FF"/>
      <w:u w:val="single"/>
    </w:rPr>
  </w:style>
  <w:style w:type="paragraph" w:styleId="Sinespaciado">
    <w:name w:val="No Spacing"/>
    <w:uiPriority w:val="1"/>
    <w:qFormat/>
    <w:rsid w:val="00C44A6E"/>
    <w:pPr>
      <w:spacing w:after="0" w:line="240" w:lineRule="auto"/>
    </w:pPr>
    <w:rPr>
      <w:lang w:val="es-ES"/>
    </w:rPr>
  </w:style>
  <w:style w:type="paragraph" w:styleId="Textodeglobo">
    <w:name w:val="Balloon Text"/>
    <w:basedOn w:val="Normal"/>
    <w:link w:val="TextodegloboCar"/>
    <w:uiPriority w:val="99"/>
    <w:semiHidden/>
    <w:unhideWhenUsed/>
    <w:rsid w:val="00C44A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4A6E"/>
    <w:rPr>
      <w:rFonts w:ascii="Tahoma" w:hAnsi="Tahoma" w:cs="Tahoma"/>
      <w:sz w:val="16"/>
      <w:szCs w:val="16"/>
      <w:lang w:val="es-ES"/>
    </w:rPr>
  </w:style>
  <w:style w:type="paragraph" w:styleId="NormalWeb">
    <w:name w:val="Normal (Web)"/>
    <w:basedOn w:val="Normal"/>
    <w:uiPriority w:val="99"/>
    <w:unhideWhenUsed/>
    <w:rsid w:val="00A12C4D"/>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6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4A6E"/>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C44A6E"/>
    <w:rPr>
      <w:rFonts w:ascii="Times New Roman" w:eastAsia="Times New Roman" w:hAnsi="Times New Roman" w:cs="Times New Roman"/>
      <w:sz w:val="20"/>
      <w:szCs w:val="20"/>
      <w:lang w:val="es-ES" w:eastAsia="es-ES"/>
    </w:rPr>
  </w:style>
  <w:style w:type="character" w:styleId="Hipervnculo">
    <w:name w:val="Hyperlink"/>
    <w:basedOn w:val="Fuentedeprrafopredeter"/>
    <w:rsid w:val="00C44A6E"/>
    <w:rPr>
      <w:color w:val="0000FF"/>
      <w:u w:val="single"/>
    </w:rPr>
  </w:style>
  <w:style w:type="paragraph" w:styleId="Sinespaciado">
    <w:name w:val="No Spacing"/>
    <w:uiPriority w:val="1"/>
    <w:qFormat/>
    <w:rsid w:val="00C44A6E"/>
    <w:pPr>
      <w:spacing w:after="0" w:line="240" w:lineRule="auto"/>
    </w:pPr>
    <w:rPr>
      <w:lang w:val="es-ES"/>
    </w:rPr>
  </w:style>
  <w:style w:type="paragraph" w:styleId="Textodeglobo">
    <w:name w:val="Balloon Text"/>
    <w:basedOn w:val="Normal"/>
    <w:link w:val="TextodegloboCar"/>
    <w:uiPriority w:val="99"/>
    <w:semiHidden/>
    <w:unhideWhenUsed/>
    <w:rsid w:val="00C44A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4A6E"/>
    <w:rPr>
      <w:rFonts w:ascii="Tahoma" w:hAnsi="Tahoma" w:cs="Tahoma"/>
      <w:sz w:val="16"/>
      <w:szCs w:val="16"/>
      <w:lang w:val="es-ES"/>
    </w:rPr>
  </w:style>
  <w:style w:type="paragraph" w:styleId="NormalWeb">
    <w:name w:val="Normal (Web)"/>
    <w:basedOn w:val="Normal"/>
    <w:uiPriority w:val="99"/>
    <w:unhideWhenUsed/>
    <w:rsid w:val="00A12C4D"/>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74306">
      <w:bodyDiv w:val="1"/>
      <w:marLeft w:val="0"/>
      <w:marRight w:val="0"/>
      <w:marTop w:val="0"/>
      <w:marBottom w:val="0"/>
      <w:divBdr>
        <w:top w:val="none" w:sz="0" w:space="0" w:color="auto"/>
        <w:left w:val="none" w:sz="0" w:space="0" w:color="auto"/>
        <w:bottom w:val="none" w:sz="0" w:space="0" w:color="auto"/>
        <w:right w:val="none" w:sz="0" w:space="0" w:color="auto"/>
      </w:divBdr>
      <w:divsChild>
        <w:div w:id="2005088551">
          <w:marLeft w:val="0"/>
          <w:marRight w:val="0"/>
          <w:marTop w:val="90"/>
          <w:marBottom w:val="0"/>
          <w:divBdr>
            <w:top w:val="none" w:sz="0" w:space="0" w:color="auto"/>
            <w:left w:val="none" w:sz="0" w:space="0" w:color="auto"/>
            <w:bottom w:val="none" w:sz="0" w:space="0" w:color="auto"/>
            <w:right w:val="none" w:sz="0" w:space="0" w:color="auto"/>
          </w:divBdr>
        </w:div>
      </w:divsChild>
    </w:div>
    <w:div w:id="810249408">
      <w:bodyDiv w:val="1"/>
      <w:marLeft w:val="0"/>
      <w:marRight w:val="0"/>
      <w:marTop w:val="0"/>
      <w:marBottom w:val="0"/>
      <w:divBdr>
        <w:top w:val="none" w:sz="0" w:space="0" w:color="auto"/>
        <w:left w:val="none" w:sz="0" w:space="0" w:color="auto"/>
        <w:bottom w:val="none" w:sz="0" w:space="0" w:color="auto"/>
        <w:right w:val="none" w:sz="0" w:space="0" w:color="auto"/>
      </w:divBdr>
      <w:divsChild>
        <w:div w:id="1183980787">
          <w:marLeft w:val="0"/>
          <w:marRight w:val="0"/>
          <w:marTop w:val="0"/>
          <w:marBottom w:val="0"/>
          <w:divBdr>
            <w:top w:val="none" w:sz="0" w:space="0" w:color="auto"/>
            <w:left w:val="none" w:sz="0" w:space="0" w:color="auto"/>
            <w:bottom w:val="none" w:sz="0" w:space="0" w:color="auto"/>
            <w:right w:val="none" w:sz="0" w:space="0" w:color="auto"/>
          </w:divBdr>
          <w:divsChild>
            <w:div w:id="232544401">
              <w:marLeft w:val="0"/>
              <w:marRight w:val="0"/>
              <w:marTop w:val="0"/>
              <w:marBottom w:val="0"/>
              <w:divBdr>
                <w:top w:val="none" w:sz="0" w:space="0" w:color="auto"/>
                <w:left w:val="none" w:sz="0" w:space="0" w:color="auto"/>
                <w:bottom w:val="none" w:sz="0" w:space="0" w:color="auto"/>
                <w:right w:val="none" w:sz="0" w:space="0" w:color="auto"/>
              </w:divBdr>
              <w:divsChild>
                <w:div w:id="1452896915">
                  <w:marLeft w:val="0"/>
                  <w:marRight w:val="0"/>
                  <w:marTop w:val="0"/>
                  <w:marBottom w:val="0"/>
                  <w:divBdr>
                    <w:top w:val="none" w:sz="0" w:space="0" w:color="auto"/>
                    <w:left w:val="none" w:sz="0" w:space="0" w:color="auto"/>
                    <w:bottom w:val="none" w:sz="0" w:space="0" w:color="auto"/>
                    <w:right w:val="none" w:sz="0" w:space="0" w:color="auto"/>
                  </w:divBdr>
                  <w:divsChild>
                    <w:div w:id="926497896">
                      <w:marLeft w:val="0"/>
                      <w:marRight w:val="0"/>
                      <w:marTop w:val="0"/>
                      <w:marBottom w:val="0"/>
                      <w:divBdr>
                        <w:top w:val="none" w:sz="0" w:space="0" w:color="auto"/>
                        <w:left w:val="none" w:sz="0" w:space="0" w:color="auto"/>
                        <w:bottom w:val="none" w:sz="0" w:space="0" w:color="auto"/>
                        <w:right w:val="none" w:sz="0" w:space="0" w:color="auto"/>
                      </w:divBdr>
                    </w:div>
                    <w:div w:id="1920284704">
                      <w:marLeft w:val="0"/>
                      <w:marRight w:val="0"/>
                      <w:marTop w:val="0"/>
                      <w:marBottom w:val="0"/>
                      <w:divBdr>
                        <w:top w:val="none" w:sz="0" w:space="0" w:color="auto"/>
                        <w:left w:val="none" w:sz="0" w:space="0" w:color="auto"/>
                        <w:bottom w:val="none" w:sz="0" w:space="0" w:color="auto"/>
                        <w:right w:val="none" w:sz="0" w:space="0" w:color="auto"/>
                      </w:divBdr>
                    </w:div>
                    <w:div w:id="852763136">
                      <w:marLeft w:val="0"/>
                      <w:marRight w:val="0"/>
                      <w:marTop w:val="0"/>
                      <w:marBottom w:val="0"/>
                      <w:divBdr>
                        <w:top w:val="none" w:sz="0" w:space="0" w:color="auto"/>
                        <w:left w:val="none" w:sz="0" w:space="0" w:color="auto"/>
                        <w:bottom w:val="none" w:sz="0" w:space="0" w:color="auto"/>
                        <w:right w:val="none" w:sz="0" w:space="0" w:color="auto"/>
                      </w:divBdr>
                    </w:div>
                    <w:div w:id="1950775765">
                      <w:marLeft w:val="0"/>
                      <w:marRight w:val="0"/>
                      <w:marTop w:val="0"/>
                      <w:marBottom w:val="0"/>
                      <w:divBdr>
                        <w:top w:val="none" w:sz="0" w:space="0" w:color="auto"/>
                        <w:left w:val="none" w:sz="0" w:space="0" w:color="auto"/>
                        <w:bottom w:val="none" w:sz="0" w:space="0" w:color="auto"/>
                        <w:right w:val="none" w:sz="0" w:space="0" w:color="auto"/>
                      </w:divBdr>
                    </w:div>
                    <w:div w:id="293759513">
                      <w:marLeft w:val="0"/>
                      <w:marRight w:val="0"/>
                      <w:marTop w:val="0"/>
                      <w:marBottom w:val="0"/>
                      <w:divBdr>
                        <w:top w:val="none" w:sz="0" w:space="0" w:color="auto"/>
                        <w:left w:val="none" w:sz="0" w:space="0" w:color="auto"/>
                        <w:bottom w:val="none" w:sz="0" w:space="0" w:color="auto"/>
                        <w:right w:val="none" w:sz="0" w:space="0" w:color="auto"/>
                      </w:divBdr>
                    </w:div>
                    <w:div w:id="1893882018">
                      <w:marLeft w:val="0"/>
                      <w:marRight w:val="0"/>
                      <w:marTop w:val="0"/>
                      <w:marBottom w:val="0"/>
                      <w:divBdr>
                        <w:top w:val="none" w:sz="0" w:space="0" w:color="auto"/>
                        <w:left w:val="none" w:sz="0" w:space="0" w:color="auto"/>
                        <w:bottom w:val="none" w:sz="0" w:space="0" w:color="auto"/>
                        <w:right w:val="none" w:sz="0" w:space="0" w:color="auto"/>
                      </w:divBdr>
                    </w:div>
                    <w:div w:id="1581984778">
                      <w:marLeft w:val="0"/>
                      <w:marRight w:val="0"/>
                      <w:marTop w:val="0"/>
                      <w:marBottom w:val="0"/>
                      <w:divBdr>
                        <w:top w:val="none" w:sz="0" w:space="0" w:color="auto"/>
                        <w:left w:val="none" w:sz="0" w:space="0" w:color="auto"/>
                        <w:bottom w:val="none" w:sz="0" w:space="0" w:color="auto"/>
                        <w:right w:val="none" w:sz="0" w:space="0" w:color="auto"/>
                      </w:divBdr>
                    </w:div>
                    <w:div w:id="564686555">
                      <w:marLeft w:val="0"/>
                      <w:marRight w:val="0"/>
                      <w:marTop w:val="0"/>
                      <w:marBottom w:val="0"/>
                      <w:divBdr>
                        <w:top w:val="none" w:sz="0" w:space="0" w:color="auto"/>
                        <w:left w:val="none" w:sz="0" w:space="0" w:color="auto"/>
                        <w:bottom w:val="none" w:sz="0" w:space="0" w:color="auto"/>
                        <w:right w:val="none" w:sz="0" w:space="0" w:color="auto"/>
                      </w:divBdr>
                    </w:div>
                    <w:div w:id="15980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646</Words>
  <Characters>3559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 UTP</cp:lastModifiedBy>
  <cp:revision>3</cp:revision>
  <cp:lastPrinted>2019-12-03T14:56:00Z</cp:lastPrinted>
  <dcterms:created xsi:type="dcterms:W3CDTF">2020-02-05T15:45:00Z</dcterms:created>
  <dcterms:modified xsi:type="dcterms:W3CDTF">2020-02-05T15:51:00Z</dcterms:modified>
</cp:coreProperties>
</file>